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DF5F" w14:textId="77777777" w:rsidR="00B13DED" w:rsidRPr="00B13DED" w:rsidRDefault="00B13DED" w:rsidP="00B13DED">
      <w:pPr>
        <w:spacing w:afterLines="100" w:after="312" w:line="600" w:lineRule="exact"/>
        <w:rPr>
          <w:rFonts w:ascii="Times New Roman" w:eastAsia="黑体" w:hAnsi="Times New Roman" w:cs="Times New Roman"/>
          <w:sz w:val="44"/>
          <w:szCs w:val="44"/>
        </w:rPr>
      </w:pPr>
      <w:r w:rsidRPr="00B13DED">
        <w:rPr>
          <w:rFonts w:ascii="Times New Roman" w:eastAsia="黑体" w:hAnsi="黑体" w:cs="Times New Roman"/>
          <w:sz w:val="32"/>
          <w:szCs w:val="32"/>
        </w:rPr>
        <w:t>附件</w:t>
      </w:r>
      <w:r w:rsidRPr="00B13DED">
        <w:rPr>
          <w:rFonts w:ascii="Times New Roman" w:eastAsia="黑体" w:hAnsi="Times New Roman" w:cs="Times New Roman"/>
          <w:sz w:val="32"/>
          <w:szCs w:val="32"/>
        </w:rPr>
        <w:t>1</w:t>
      </w:r>
    </w:p>
    <w:p w14:paraId="6A1000EC" w14:textId="77777777" w:rsidR="00B13DED" w:rsidRPr="00B13DED" w:rsidRDefault="00B13DED" w:rsidP="00B13DED">
      <w:pPr>
        <w:spacing w:afterLines="100" w:after="312" w:line="600" w:lineRule="exact"/>
        <w:jc w:val="center"/>
        <w:rPr>
          <w:rFonts w:ascii="方正小标宋简体" w:eastAsia="方正小标宋简体" w:hAnsi="黑体" w:cs="宋体"/>
          <w:sz w:val="44"/>
          <w:szCs w:val="44"/>
        </w:rPr>
      </w:pPr>
      <w:r w:rsidRPr="00B13DED">
        <w:rPr>
          <w:rFonts w:ascii="方正小标宋简体" w:eastAsia="方正小标宋简体" w:hAnsi="黑体" w:cs="宋体" w:hint="eastAsia"/>
          <w:sz w:val="44"/>
          <w:szCs w:val="44"/>
        </w:rPr>
        <w:t>教育部支持政策清单</w:t>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466"/>
      </w:tblGrid>
      <w:tr w:rsidR="00B13DED" w:rsidRPr="00B13DED" w14:paraId="664BE842" w14:textId="77777777" w:rsidTr="00667D31">
        <w:trPr>
          <w:cantSplit/>
          <w:trHeight w:val="439"/>
          <w:tblHeader/>
          <w:jc w:val="center"/>
        </w:trPr>
        <w:tc>
          <w:tcPr>
            <w:tcW w:w="851" w:type="dxa"/>
            <w:vAlign w:val="center"/>
          </w:tcPr>
          <w:p w14:paraId="03004D88" w14:textId="77777777" w:rsidR="00B13DED" w:rsidRPr="00B13DED" w:rsidRDefault="00B13DED" w:rsidP="00B13DED">
            <w:pPr>
              <w:jc w:val="center"/>
              <w:rPr>
                <w:rFonts w:ascii="Times New Roman" w:eastAsia="黑体" w:hAnsi="Times New Roman" w:cs="宋体"/>
                <w:sz w:val="24"/>
                <w:szCs w:val="24"/>
              </w:rPr>
            </w:pPr>
            <w:r w:rsidRPr="00B13DED">
              <w:rPr>
                <w:rFonts w:ascii="Times New Roman" w:eastAsia="黑体" w:hAnsi="Times New Roman" w:cs="Times New Roman"/>
                <w:sz w:val="24"/>
                <w:szCs w:val="24"/>
              </w:rPr>
              <w:t>序号</w:t>
            </w:r>
          </w:p>
        </w:tc>
        <w:tc>
          <w:tcPr>
            <w:tcW w:w="13466" w:type="dxa"/>
            <w:vAlign w:val="center"/>
          </w:tcPr>
          <w:p w14:paraId="3DAB0E2F" w14:textId="77777777" w:rsidR="00B13DED" w:rsidRPr="00B13DED" w:rsidRDefault="00B13DED" w:rsidP="00B13DED">
            <w:pPr>
              <w:jc w:val="center"/>
              <w:rPr>
                <w:rFonts w:ascii="Times New Roman" w:eastAsia="黑体" w:hAnsi="Times New Roman" w:cs="宋体"/>
                <w:sz w:val="24"/>
                <w:szCs w:val="24"/>
              </w:rPr>
            </w:pPr>
            <w:r w:rsidRPr="00B13DED">
              <w:rPr>
                <w:rFonts w:ascii="Times New Roman" w:eastAsia="黑体" w:hAnsi="Times New Roman" w:cs="Times New Roman"/>
                <w:sz w:val="24"/>
                <w:szCs w:val="24"/>
              </w:rPr>
              <w:t>政策内容</w:t>
            </w:r>
          </w:p>
        </w:tc>
      </w:tr>
      <w:tr w:rsidR="00B13DED" w:rsidRPr="00B13DED" w14:paraId="01C4EC1F" w14:textId="77777777" w:rsidTr="00667D31">
        <w:trPr>
          <w:cantSplit/>
          <w:trHeight w:val="559"/>
          <w:jc w:val="center"/>
        </w:trPr>
        <w:tc>
          <w:tcPr>
            <w:tcW w:w="851" w:type="dxa"/>
            <w:vAlign w:val="center"/>
          </w:tcPr>
          <w:p w14:paraId="091A0BE3" w14:textId="77777777" w:rsidR="00B13DED" w:rsidRPr="00B13DED" w:rsidRDefault="00B13DED" w:rsidP="00B13DED">
            <w:pPr>
              <w:spacing w:line="320" w:lineRule="exact"/>
              <w:jc w:val="center"/>
              <w:rPr>
                <w:rFonts w:ascii="仿宋_GB2312" w:eastAsia="仿宋_GB2312" w:hAnsi="Times New Roman" w:cs="宋体"/>
                <w:sz w:val="24"/>
                <w:szCs w:val="24"/>
              </w:rPr>
            </w:pPr>
            <w:r w:rsidRPr="00B13DED">
              <w:rPr>
                <w:rFonts w:ascii="Times New Roman" w:eastAsia="仿宋_GB2312" w:hAnsi="Times New Roman" w:cs="Times New Roman" w:hint="eastAsia"/>
                <w:sz w:val="24"/>
                <w:szCs w:val="24"/>
              </w:rPr>
              <w:t>1</w:t>
            </w:r>
          </w:p>
        </w:tc>
        <w:tc>
          <w:tcPr>
            <w:tcW w:w="13466" w:type="dxa"/>
            <w:vAlign w:val="center"/>
          </w:tcPr>
          <w:p w14:paraId="4746CA1F" w14:textId="77777777" w:rsidR="00B13DED" w:rsidRPr="00B13DED" w:rsidRDefault="00B13DED" w:rsidP="00B13DED">
            <w:pPr>
              <w:spacing w:line="320" w:lineRule="exact"/>
              <w:rPr>
                <w:rFonts w:ascii="仿宋_GB2312" w:eastAsia="仿宋_GB2312" w:hAnsi="Times New Roman" w:cs="宋体"/>
                <w:sz w:val="24"/>
                <w:szCs w:val="24"/>
              </w:rPr>
            </w:pPr>
            <w:r w:rsidRPr="00B13DED">
              <w:rPr>
                <w:rFonts w:ascii="仿宋_GB2312" w:eastAsia="仿宋_GB2312" w:hAnsi="Times New Roman" w:cs="Times New Roman" w:hint="eastAsia"/>
                <w:sz w:val="24"/>
                <w:szCs w:val="24"/>
              </w:rPr>
              <w:t>支持黑龙江省建设实体化运行的</w:t>
            </w:r>
            <w:proofErr w:type="gramStart"/>
            <w:r w:rsidRPr="00B13DED">
              <w:rPr>
                <w:rFonts w:ascii="仿宋_GB2312" w:eastAsia="仿宋_GB2312" w:hAnsi="Times New Roman" w:cs="Times New Roman" w:hint="eastAsia"/>
                <w:sz w:val="24"/>
                <w:szCs w:val="24"/>
              </w:rPr>
              <w:t>市域产教</w:t>
            </w:r>
            <w:proofErr w:type="gramEnd"/>
            <w:r w:rsidRPr="00B13DED">
              <w:rPr>
                <w:rFonts w:ascii="仿宋_GB2312" w:eastAsia="仿宋_GB2312" w:hAnsi="Times New Roman" w:cs="Times New Roman" w:hint="eastAsia"/>
                <w:sz w:val="24"/>
                <w:szCs w:val="24"/>
              </w:rPr>
              <w:t>联合体、行业产教融合共同体和开放型产教融合公共实践中心，取得经验后逐步推广。</w:t>
            </w:r>
          </w:p>
        </w:tc>
      </w:tr>
      <w:tr w:rsidR="00B13DED" w:rsidRPr="00B13DED" w14:paraId="542215FE" w14:textId="77777777" w:rsidTr="00667D31">
        <w:trPr>
          <w:cantSplit/>
          <w:trHeight w:val="756"/>
          <w:jc w:val="center"/>
        </w:trPr>
        <w:tc>
          <w:tcPr>
            <w:tcW w:w="851" w:type="dxa"/>
            <w:vAlign w:val="center"/>
          </w:tcPr>
          <w:p w14:paraId="7AA3011A" w14:textId="77777777" w:rsidR="00B13DED" w:rsidRPr="00B13DED" w:rsidRDefault="00B13DED" w:rsidP="00B13DED">
            <w:pPr>
              <w:spacing w:line="320" w:lineRule="exact"/>
              <w:jc w:val="center"/>
              <w:rPr>
                <w:rFonts w:ascii="仿宋_GB2312" w:eastAsia="仿宋_GB2312" w:hAnsi="Times New Roman" w:cs="宋体"/>
                <w:sz w:val="24"/>
                <w:szCs w:val="24"/>
              </w:rPr>
            </w:pPr>
            <w:r w:rsidRPr="00B13DED">
              <w:rPr>
                <w:rFonts w:ascii="Times New Roman" w:eastAsia="仿宋_GB2312" w:hAnsi="Times New Roman" w:cs="Times New Roman" w:hint="eastAsia"/>
                <w:sz w:val="24"/>
                <w:szCs w:val="24"/>
              </w:rPr>
              <w:t>2</w:t>
            </w:r>
          </w:p>
        </w:tc>
        <w:tc>
          <w:tcPr>
            <w:tcW w:w="13466" w:type="dxa"/>
            <w:vAlign w:val="center"/>
          </w:tcPr>
          <w:p w14:paraId="5A6E4A37" w14:textId="77777777" w:rsidR="00B13DED" w:rsidRPr="00B13DED" w:rsidRDefault="00B13DED" w:rsidP="00B13DED">
            <w:pPr>
              <w:spacing w:line="320" w:lineRule="exact"/>
              <w:rPr>
                <w:rFonts w:ascii="仿宋_GB2312" w:eastAsia="仿宋_GB2312" w:hAnsi="Times New Roman" w:cs="宋体"/>
                <w:sz w:val="24"/>
                <w:szCs w:val="24"/>
              </w:rPr>
            </w:pPr>
            <w:r w:rsidRPr="00B13DED">
              <w:rPr>
                <w:rFonts w:ascii="仿宋_GB2312" w:eastAsia="仿宋_GB2312" w:hAnsi="Times New Roman" w:cs="Times New Roman" w:hint="eastAsia"/>
                <w:sz w:val="24"/>
                <w:szCs w:val="24"/>
              </w:rPr>
              <w:t>支持黑龙江省依托高水平大学、职业学校、科研院所等单位部省共建一批重点实验室、共性技术研究中心、科技成果转化“中试车间”等技术创新平台。</w:t>
            </w:r>
          </w:p>
        </w:tc>
      </w:tr>
      <w:tr w:rsidR="00B13DED" w:rsidRPr="00B13DED" w14:paraId="1E2EF8F2" w14:textId="77777777" w:rsidTr="00667D31">
        <w:trPr>
          <w:cantSplit/>
          <w:trHeight w:val="567"/>
          <w:jc w:val="center"/>
        </w:trPr>
        <w:tc>
          <w:tcPr>
            <w:tcW w:w="851" w:type="dxa"/>
            <w:vAlign w:val="center"/>
          </w:tcPr>
          <w:p w14:paraId="3AB28E56" w14:textId="77777777" w:rsidR="00B13DED" w:rsidRPr="00B13DED" w:rsidRDefault="00B13DED" w:rsidP="00B13DED">
            <w:pPr>
              <w:spacing w:line="320" w:lineRule="exact"/>
              <w:jc w:val="center"/>
              <w:rPr>
                <w:rFonts w:ascii="Times New Roman" w:eastAsia="仿宋_GB2312" w:hAnsi="Times New Roman" w:cs="Times New Roman"/>
                <w:sz w:val="24"/>
                <w:szCs w:val="24"/>
              </w:rPr>
            </w:pPr>
            <w:r w:rsidRPr="00B13DED">
              <w:rPr>
                <w:rFonts w:ascii="Times New Roman" w:eastAsia="仿宋_GB2312" w:hAnsi="Times New Roman" w:cs="Times New Roman" w:hint="eastAsia"/>
                <w:sz w:val="24"/>
                <w:szCs w:val="24"/>
              </w:rPr>
              <w:t>3</w:t>
            </w:r>
          </w:p>
        </w:tc>
        <w:tc>
          <w:tcPr>
            <w:tcW w:w="13466" w:type="dxa"/>
            <w:vAlign w:val="center"/>
          </w:tcPr>
          <w:p w14:paraId="6F0B43A5" w14:textId="77777777" w:rsidR="00B13DED" w:rsidRPr="00B13DED" w:rsidRDefault="00B13DED" w:rsidP="00B13DED">
            <w:pPr>
              <w:spacing w:line="320" w:lineRule="exact"/>
              <w:rPr>
                <w:rFonts w:ascii="仿宋_GB2312" w:eastAsia="仿宋_GB2312" w:hAnsi="Times New Roman" w:cs="Times New Roman"/>
                <w:sz w:val="24"/>
                <w:szCs w:val="24"/>
              </w:rPr>
            </w:pPr>
            <w:r w:rsidRPr="00B13DED">
              <w:rPr>
                <w:rFonts w:ascii="仿宋_GB2312" w:eastAsia="仿宋_GB2312" w:hAnsi="Times New Roman" w:cs="Times New Roman" w:hint="eastAsia"/>
                <w:sz w:val="24"/>
                <w:szCs w:val="24"/>
              </w:rPr>
              <w:t>支持在齐齐哈尔市</w:t>
            </w:r>
            <w:proofErr w:type="gramStart"/>
            <w:r w:rsidRPr="00B13DED">
              <w:rPr>
                <w:rFonts w:ascii="仿宋_GB2312" w:eastAsia="仿宋_GB2312" w:hAnsi="Times New Roman" w:cs="Times New Roman" w:hint="eastAsia"/>
                <w:sz w:val="24"/>
                <w:szCs w:val="24"/>
              </w:rPr>
              <w:t>设立政产教</w:t>
            </w:r>
            <w:proofErr w:type="gramEnd"/>
            <w:r w:rsidRPr="00B13DED">
              <w:rPr>
                <w:rFonts w:ascii="仿宋_GB2312" w:eastAsia="仿宋_GB2312" w:hAnsi="Times New Roman" w:cs="Times New Roman" w:hint="eastAsia"/>
                <w:sz w:val="24"/>
                <w:szCs w:val="24"/>
              </w:rPr>
              <w:t>融合高等研究院，全面服务国家重大装备制造业和哈大</w:t>
            </w:r>
            <w:proofErr w:type="gramStart"/>
            <w:r w:rsidRPr="00B13DED">
              <w:rPr>
                <w:rFonts w:ascii="仿宋_GB2312" w:eastAsia="仿宋_GB2312" w:hAnsi="Times New Roman" w:cs="Times New Roman" w:hint="eastAsia"/>
                <w:sz w:val="24"/>
                <w:szCs w:val="24"/>
              </w:rPr>
              <w:t>齐工业</w:t>
            </w:r>
            <w:proofErr w:type="gramEnd"/>
            <w:r w:rsidRPr="00B13DED">
              <w:rPr>
                <w:rFonts w:ascii="仿宋_GB2312" w:eastAsia="仿宋_GB2312" w:hAnsi="Times New Roman" w:cs="Times New Roman" w:hint="eastAsia"/>
                <w:sz w:val="24"/>
                <w:szCs w:val="24"/>
              </w:rPr>
              <w:t>走廊建设。</w:t>
            </w:r>
          </w:p>
        </w:tc>
      </w:tr>
      <w:tr w:rsidR="00B13DED" w:rsidRPr="00B13DED" w14:paraId="66B347D4" w14:textId="77777777" w:rsidTr="00667D31">
        <w:trPr>
          <w:cantSplit/>
          <w:trHeight w:val="546"/>
          <w:jc w:val="center"/>
        </w:trPr>
        <w:tc>
          <w:tcPr>
            <w:tcW w:w="851" w:type="dxa"/>
            <w:vAlign w:val="center"/>
          </w:tcPr>
          <w:p w14:paraId="0B1113E4" w14:textId="77777777" w:rsidR="00B13DED" w:rsidRPr="00B13DED" w:rsidRDefault="00B13DED" w:rsidP="00B13DED">
            <w:pPr>
              <w:spacing w:line="320" w:lineRule="exact"/>
              <w:jc w:val="center"/>
              <w:rPr>
                <w:rFonts w:ascii="仿宋_GB2312" w:eastAsia="仿宋_GB2312" w:hAnsi="Times New Roman" w:cs="宋体"/>
                <w:sz w:val="24"/>
                <w:szCs w:val="24"/>
              </w:rPr>
            </w:pPr>
            <w:r w:rsidRPr="00B13DED">
              <w:rPr>
                <w:rFonts w:ascii="Times New Roman" w:eastAsia="仿宋_GB2312" w:hAnsi="Times New Roman" w:cs="Times New Roman" w:hint="eastAsia"/>
                <w:sz w:val="24"/>
                <w:szCs w:val="24"/>
              </w:rPr>
              <w:t>4</w:t>
            </w:r>
          </w:p>
        </w:tc>
        <w:tc>
          <w:tcPr>
            <w:tcW w:w="13466" w:type="dxa"/>
            <w:vAlign w:val="center"/>
          </w:tcPr>
          <w:p w14:paraId="2934B93E" w14:textId="77777777" w:rsidR="00B13DED" w:rsidRPr="00B13DED" w:rsidRDefault="00B13DED" w:rsidP="00B13DED">
            <w:pPr>
              <w:spacing w:line="320" w:lineRule="exact"/>
              <w:rPr>
                <w:rFonts w:ascii="仿宋_GB2312" w:eastAsia="仿宋_GB2312" w:hAnsi="Times New Roman" w:cs="宋体"/>
                <w:sz w:val="24"/>
                <w:szCs w:val="24"/>
              </w:rPr>
            </w:pPr>
            <w:r w:rsidRPr="00B13DED">
              <w:rPr>
                <w:rFonts w:ascii="仿宋_GB2312" w:eastAsia="仿宋_GB2312" w:hAnsi="Times New Roman" w:cs="宋体" w:hint="eastAsia"/>
                <w:sz w:val="24"/>
                <w:szCs w:val="24"/>
              </w:rPr>
              <w:t>支持黑龙江省</w:t>
            </w:r>
            <w:r w:rsidRPr="00B13DED">
              <w:rPr>
                <w:rFonts w:ascii="Times New Roman" w:eastAsia="仿宋_GB2312" w:hAnsi="Times New Roman" w:cs="Times New Roman" w:hint="eastAsia"/>
                <w:sz w:val="24"/>
                <w:szCs w:val="24"/>
              </w:rPr>
              <w:t>稳步发展</w:t>
            </w:r>
            <w:r w:rsidRPr="00B13DED">
              <w:rPr>
                <w:rFonts w:ascii="Times New Roman" w:eastAsia="仿宋_GB2312" w:hAnsi="Times New Roman" w:cs="Times New Roman"/>
                <w:sz w:val="24"/>
                <w:szCs w:val="24"/>
              </w:rPr>
              <w:t>本科层次职业</w:t>
            </w:r>
            <w:r w:rsidRPr="00B13DED">
              <w:rPr>
                <w:rFonts w:ascii="仿宋_GB2312" w:eastAsia="仿宋_GB2312" w:hAnsi="Times New Roman" w:cs="宋体" w:hint="eastAsia"/>
                <w:sz w:val="24"/>
                <w:szCs w:val="24"/>
              </w:rPr>
              <w:t>教育</w:t>
            </w:r>
            <w:r w:rsidRPr="00B13DED">
              <w:rPr>
                <w:rFonts w:ascii="仿宋_GB2312" w:eastAsia="仿宋_GB2312" w:hAnsi="Times New Roman" w:cs="Times New Roman" w:hint="eastAsia"/>
                <w:sz w:val="24"/>
                <w:szCs w:val="24"/>
              </w:rPr>
              <w:t>。</w:t>
            </w:r>
          </w:p>
        </w:tc>
      </w:tr>
      <w:tr w:rsidR="00B13DED" w:rsidRPr="00B13DED" w14:paraId="756452F7" w14:textId="77777777" w:rsidTr="00667D31">
        <w:trPr>
          <w:cantSplit/>
          <w:trHeight w:val="572"/>
          <w:jc w:val="center"/>
        </w:trPr>
        <w:tc>
          <w:tcPr>
            <w:tcW w:w="851" w:type="dxa"/>
            <w:vAlign w:val="center"/>
          </w:tcPr>
          <w:p w14:paraId="06D774B9" w14:textId="77777777" w:rsidR="00B13DED" w:rsidRPr="00B13DED" w:rsidRDefault="00B13DED" w:rsidP="00B13DED">
            <w:pPr>
              <w:spacing w:line="320" w:lineRule="exact"/>
              <w:jc w:val="center"/>
              <w:rPr>
                <w:rFonts w:ascii="仿宋_GB2312" w:eastAsia="仿宋_GB2312" w:hAnsi="Times New Roman" w:cs="宋体"/>
                <w:sz w:val="24"/>
                <w:szCs w:val="24"/>
              </w:rPr>
            </w:pPr>
            <w:r w:rsidRPr="00B13DED">
              <w:rPr>
                <w:rFonts w:ascii="Times New Roman" w:eastAsia="仿宋_GB2312" w:hAnsi="Times New Roman" w:cs="Times New Roman" w:hint="eastAsia"/>
                <w:sz w:val="24"/>
                <w:szCs w:val="24"/>
              </w:rPr>
              <w:t>5</w:t>
            </w:r>
          </w:p>
        </w:tc>
        <w:tc>
          <w:tcPr>
            <w:tcW w:w="13466" w:type="dxa"/>
            <w:vAlign w:val="center"/>
          </w:tcPr>
          <w:p w14:paraId="12A5957B" w14:textId="77777777" w:rsidR="00B13DED" w:rsidRPr="00B13DED" w:rsidRDefault="00B13DED" w:rsidP="00B13DED">
            <w:pPr>
              <w:spacing w:line="320" w:lineRule="exact"/>
              <w:rPr>
                <w:rFonts w:ascii="仿宋_GB2312" w:eastAsia="仿宋_GB2312" w:hAnsi="Times New Roman" w:cs="宋体"/>
                <w:sz w:val="24"/>
                <w:szCs w:val="24"/>
              </w:rPr>
            </w:pPr>
            <w:r w:rsidRPr="00B13DED">
              <w:rPr>
                <w:rFonts w:ascii="仿宋_GB2312" w:eastAsia="仿宋_GB2312" w:hAnsi="Times New Roman" w:cs="宋体" w:hint="eastAsia"/>
                <w:sz w:val="24"/>
                <w:szCs w:val="24"/>
              </w:rPr>
              <w:t>在“双高计划”中滚动支持黑龙江职业学校。支持黑龙江省开展国家职业教育智慧教育试点。</w:t>
            </w:r>
          </w:p>
        </w:tc>
      </w:tr>
      <w:tr w:rsidR="00B13DED" w:rsidRPr="00B13DED" w14:paraId="744E8E0D" w14:textId="77777777" w:rsidTr="00667D31">
        <w:trPr>
          <w:cantSplit/>
          <w:trHeight w:val="629"/>
          <w:jc w:val="center"/>
        </w:trPr>
        <w:tc>
          <w:tcPr>
            <w:tcW w:w="851" w:type="dxa"/>
            <w:vAlign w:val="center"/>
          </w:tcPr>
          <w:p w14:paraId="24CFD248" w14:textId="77777777" w:rsidR="00B13DED" w:rsidRPr="00B13DED" w:rsidRDefault="00B13DED" w:rsidP="00B13DED">
            <w:pPr>
              <w:spacing w:line="320" w:lineRule="exact"/>
              <w:jc w:val="center"/>
              <w:rPr>
                <w:rFonts w:ascii="Times New Roman" w:eastAsia="宋体" w:hAnsi="Times New Roman" w:cs="Times New Roman"/>
                <w:sz w:val="24"/>
                <w:szCs w:val="24"/>
              </w:rPr>
            </w:pPr>
            <w:r w:rsidRPr="00B13DED">
              <w:rPr>
                <w:rFonts w:ascii="Times New Roman" w:eastAsia="宋体" w:hAnsi="Times New Roman" w:cs="Times New Roman" w:hint="eastAsia"/>
                <w:sz w:val="24"/>
                <w:szCs w:val="24"/>
              </w:rPr>
              <w:t>6</w:t>
            </w:r>
          </w:p>
        </w:tc>
        <w:tc>
          <w:tcPr>
            <w:tcW w:w="13466" w:type="dxa"/>
            <w:vAlign w:val="center"/>
          </w:tcPr>
          <w:p w14:paraId="53C2D412" w14:textId="77777777" w:rsidR="00B13DED" w:rsidRPr="00B13DED" w:rsidRDefault="00B13DED" w:rsidP="00B13DED">
            <w:pPr>
              <w:spacing w:line="320" w:lineRule="exact"/>
              <w:rPr>
                <w:rFonts w:ascii="仿宋_GB2312" w:eastAsia="仿宋_GB2312" w:hAnsi="Times New Roman" w:cs="宋体"/>
                <w:sz w:val="24"/>
                <w:szCs w:val="24"/>
              </w:rPr>
            </w:pPr>
            <w:r w:rsidRPr="00B13DED">
              <w:rPr>
                <w:rFonts w:ascii="仿宋_GB2312" w:eastAsia="仿宋_GB2312" w:hAnsi="Times New Roman" w:cs="Times New Roman" w:hint="eastAsia"/>
                <w:sz w:val="24"/>
                <w:szCs w:val="24"/>
              </w:rPr>
              <w:t>支持黑龙江省合理确定专升本计</w:t>
            </w:r>
            <w:r w:rsidRPr="00B13DED">
              <w:rPr>
                <w:rFonts w:ascii="仿宋_GB2312" w:eastAsia="仿宋_GB2312" w:hAnsi="仿宋_GB2312" w:cs="仿宋_GB2312" w:hint="eastAsia"/>
                <w:kern w:val="0"/>
                <w:sz w:val="24"/>
                <w:szCs w:val="24"/>
              </w:rPr>
              <w:t>划比例和招生学校层次，</w:t>
            </w:r>
            <w:r w:rsidRPr="00B13DED">
              <w:rPr>
                <w:rFonts w:ascii="仿宋_GB2312" w:eastAsia="仿宋_GB2312" w:hAnsi="Times New Roman" w:cs="Times New Roman" w:hint="eastAsia"/>
                <w:sz w:val="24"/>
                <w:szCs w:val="24"/>
              </w:rPr>
              <w:t>新增硕士招生计划主要用于专业学位研究生教育。</w:t>
            </w:r>
          </w:p>
        </w:tc>
      </w:tr>
      <w:tr w:rsidR="00B13DED" w:rsidRPr="00B13DED" w14:paraId="2239FF15" w14:textId="77777777" w:rsidTr="00667D31">
        <w:trPr>
          <w:cantSplit/>
          <w:trHeight w:val="832"/>
          <w:jc w:val="center"/>
        </w:trPr>
        <w:tc>
          <w:tcPr>
            <w:tcW w:w="851" w:type="dxa"/>
            <w:vAlign w:val="center"/>
          </w:tcPr>
          <w:p w14:paraId="04AC8EEC" w14:textId="77777777" w:rsidR="00B13DED" w:rsidRPr="00B13DED" w:rsidRDefault="00B13DED" w:rsidP="00B13DED">
            <w:pPr>
              <w:spacing w:line="320" w:lineRule="exact"/>
              <w:jc w:val="center"/>
              <w:rPr>
                <w:rFonts w:ascii="仿宋_GB2312" w:eastAsia="仿宋_GB2312" w:hAnsi="Times New Roman" w:cs="宋体"/>
                <w:sz w:val="24"/>
                <w:szCs w:val="24"/>
              </w:rPr>
            </w:pPr>
            <w:r w:rsidRPr="00B13DED">
              <w:rPr>
                <w:rFonts w:ascii="Times New Roman" w:eastAsia="仿宋_GB2312" w:hAnsi="Times New Roman" w:cs="Times New Roman" w:hint="eastAsia"/>
                <w:sz w:val="24"/>
                <w:szCs w:val="24"/>
              </w:rPr>
              <w:t>7</w:t>
            </w:r>
          </w:p>
        </w:tc>
        <w:tc>
          <w:tcPr>
            <w:tcW w:w="13466" w:type="dxa"/>
            <w:vAlign w:val="center"/>
          </w:tcPr>
          <w:p w14:paraId="6AF3B37F" w14:textId="77777777" w:rsidR="00B13DED" w:rsidRPr="00B13DED" w:rsidRDefault="00B13DED" w:rsidP="00B13DED">
            <w:pPr>
              <w:spacing w:line="320" w:lineRule="exact"/>
              <w:rPr>
                <w:rFonts w:ascii="仿宋_GB2312" w:eastAsia="仿宋_GB2312" w:hAnsi="Times New Roman" w:cs="宋体"/>
                <w:sz w:val="24"/>
                <w:szCs w:val="24"/>
              </w:rPr>
            </w:pPr>
            <w:r w:rsidRPr="00B13DED">
              <w:rPr>
                <w:rFonts w:ascii="仿宋_GB2312" w:eastAsia="仿宋_GB2312" w:hAnsi="Times New Roman" w:cs="Times New Roman" w:hint="eastAsia"/>
                <w:sz w:val="24"/>
                <w:szCs w:val="24"/>
              </w:rPr>
              <w:t>支持黑龙江省长学制培养高技能人才，支持优质中职学校联合高职学校、本科院校开展中高职、中职本科贯通培养，开展专升本人才培养模式改革试点和专本贯通培养试点。</w:t>
            </w:r>
          </w:p>
        </w:tc>
      </w:tr>
      <w:tr w:rsidR="00B13DED" w:rsidRPr="00B13DED" w14:paraId="26DD5815" w14:textId="77777777" w:rsidTr="00667D31">
        <w:trPr>
          <w:cantSplit/>
          <w:trHeight w:val="616"/>
          <w:jc w:val="center"/>
        </w:trPr>
        <w:tc>
          <w:tcPr>
            <w:tcW w:w="851" w:type="dxa"/>
            <w:vAlign w:val="center"/>
          </w:tcPr>
          <w:p w14:paraId="25FB8A7E" w14:textId="77777777" w:rsidR="00B13DED" w:rsidRPr="00B13DED" w:rsidRDefault="00B13DED" w:rsidP="00B13DED">
            <w:pPr>
              <w:spacing w:line="320" w:lineRule="exact"/>
              <w:jc w:val="center"/>
              <w:rPr>
                <w:rFonts w:ascii="仿宋_GB2312" w:eastAsia="仿宋_GB2312" w:hAnsi="Times New Roman" w:cs="宋体"/>
                <w:sz w:val="24"/>
                <w:szCs w:val="24"/>
              </w:rPr>
            </w:pPr>
            <w:r w:rsidRPr="00B13DED">
              <w:rPr>
                <w:rFonts w:ascii="Times New Roman" w:eastAsia="仿宋_GB2312" w:hAnsi="Times New Roman" w:cs="Times New Roman" w:hint="eastAsia"/>
                <w:sz w:val="24"/>
                <w:szCs w:val="24"/>
              </w:rPr>
              <w:t>8</w:t>
            </w:r>
          </w:p>
        </w:tc>
        <w:tc>
          <w:tcPr>
            <w:tcW w:w="13466" w:type="dxa"/>
            <w:vAlign w:val="center"/>
          </w:tcPr>
          <w:p w14:paraId="3DFCD0A6" w14:textId="77777777" w:rsidR="00B13DED" w:rsidRPr="00B13DED" w:rsidRDefault="00B13DED" w:rsidP="00B13DED">
            <w:pPr>
              <w:spacing w:line="320" w:lineRule="exact"/>
              <w:rPr>
                <w:rFonts w:ascii="仿宋_GB2312" w:eastAsia="仿宋_GB2312" w:hAnsi="Times New Roman" w:cs="宋体"/>
                <w:sz w:val="24"/>
                <w:szCs w:val="24"/>
              </w:rPr>
            </w:pPr>
            <w:r w:rsidRPr="00B13DED">
              <w:rPr>
                <w:rFonts w:ascii="仿宋_GB2312" w:eastAsia="仿宋_GB2312" w:hAnsi="Times New Roman" w:cs="宋体" w:hint="eastAsia"/>
                <w:sz w:val="24"/>
                <w:szCs w:val="24"/>
              </w:rPr>
              <w:t>支持黑龙江省创新拔尖技能人才选拔机制。指导和支持黑龙江省以校企合作项目制方式培养专业硕士学位研究生。</w:t>
            </w:r>
          </w:p>
        </w:tc>
      </w:tr>
      <w:tr w:rsidR="00B13DED" w:rsidRPr="00B13DED" w14:paraId="385DDC0A" w14:textId="77777777" w:rsidTr="00667D31">
        <w:trPr>
          <w:cantSplit/>
          <w:trHeight w:val="644"/>
          <w:jc w:val="center"/>
        </w:trPr>
        <w:tc>
          <w:tcPr>
            <w:tcW w:w="851" w:type="dxa"/>
            <w:vAlign w:val="center"/>
          </w:tcPr>
          <w:p w14:paraId="1488E710" w14:textId="77777777" w:rsidR="00B13DED" w:rsidRPr="00B13DED" w:rsidRDefault="00B13DED" w:rsidP="00B13DED">
            <w:pPr>
              <w:spacing w:line="320" w:lineRule="exact"/>
              <w:jc w:val="center"/>
              <w:rPr>
                <w:rFonts w:ascii="仿宋_GB2312" w:eastAsia="仿宋_GB2312" w:hAnsi="Times New Roman" w:cs="Times New Roman"/>
                <w:sz w:val="24"/>
                <w:szCs w:val="24"/>
              </w:rPr>
            </w:pPr>
            <w:r w:rsidRPr="00B13DED">
              <w:rPr>
                <w:rFonts w:ascii="Times New Roman" w:eastAsia="仿宋_GB2312" w:hAnsi="Times New Roman" w:cs="Times New Roman" w:hint="eastAsia"/>
                <w:sz w:val="24"/>
                <w:szCs w:val="24"/>
              </w:rPr>
              <w:t>9</w:t>
            </w:r>
          </w:p>
        </w:tc>
        <w:tc>
          <w:tcPr>
            <w:tcW w:w="13466" w:type="dxa"/>
            <w:vAlign w:val="center"/>
          </w:tcPr>
          <w:p w14:paraId="63150496" w14:textId="77777777" w:rsidR="00B13DED" w:rsidRPr="00B13DED" w:rsidRDefault="00B13DED" w:rsidP="00B13DED">
            <w:pPr>
              <w:spacing w:line="320" w:lineRule="exact"/>
              <w:rPr>
                <w:rFonts w:ascii="仿宋_GB2312" w:eastAsia="仿宋_GB2312" w:hAnsi="Times New Roman" w:cs="Times New Roman"/>
                <w:sz w:val="24"/>
                <w:szCs w:val="24"/>
              </w:rPr>
            </w:pPr>
            <w:r w:rsidRPr="00B13DED">
              <w:rPr>
                <w:rFonts w:ascii="仿宋_GB2312" w:eastAsia="仿宋_GB2312" w:hAnsi="Times New Roman" w:cs="Times New Roman" w:hint="eastAsia"/>
                <w:sz w:val="24"/>
                <w:szCs w:val="24"/>
              </w:rPr>
              <w:t>鼓励东北农业大学等本科院校，为职业学校定向培养工程博士、硕士层次的教师。</w:t>
            </w:r>
          </w:p>
        </w:tc>
      </w:tr>
      <w:tr w:rsidR="00B13DED" w:rsidRPr="00B13DED" w14:paraId="31F9F297" w14:textId="77777777" w:rsidTr="00667D31">
        <w:trPr>
          <w:cantSplit/>
          <w:trHeight w:val="528"/>
          <w:jc w:val="center"/>
        </w:trPr>
        <w:tc>
          <w:tcPr>
            <w:tcW w:w="851" w:type="dxa"/>
            <w:vAlign w:val="center"/>
          </w:tcPr>
          <w:p w14:paraId="03CF348B" w14:textId="77777777" w:rsidR="00B13DED" w:rsidRPr="00B13DED" w:rsidRDefault="00B13DED" w:rsidP="00B13DED">
            <w:pPr>
              <w:spacing w:line="320" w:lineRule="exact"/>
              <w:jc w:val="center"/>
              <w:rPr>
                <w:rFonts w:ascii="仿宋_GB2312" w:eastAsia="仿宋_GB2312" w:hAnsi="Times New Roman" w:cs="宋体"/>
                <w:sz w:val="24"/>
                <w:szCs w:val="24"/>
              </w:rPr>
            </w:pPr>
            <w:r w:rsidRPr="00B13DED">
              <w:rPr>
                <w:rFonts w:ascii="Times New Roman" w:eastAsia="仿宋_GB2312" w:hAnsi="Times New Roman" w:cs="Times New Roman" w:hint="eastAsia"/>
                <w:sz w:val="24"/>
                <w:szCs w:val="24"/>
              </w:rPr>
              <w:lastRenderedPageBreak/>
              <w:t>10</w:t>
            </w:r>
          </w:p>
        </w:tc>
        <w:tc>
          <w:tcPr>
            <w:tcW w:w="13466" w:type="dxa"/>
            <w:vAlign w:val="center"/>
          </w:tcPr>
          <w:p w14:paraId="3F1F61DB" w14:textId="77777777" w:rsidR="00B13DED" w:rsidRPr="00B13DED" w:rsidRDefault="00B13DED" w:rsidP="00B13DED">
            <w:pPr>
              <w:spacing w:line="320" w:lineRule="exact"/>
              <w:rPr>
                <w:rFonts w:ascii="仿宋_GB2312" w:eastAsia="仿宋_GB2312" w:hAnsi="Times New Roman" w:cs="宋体"/>
                <w:sz w:val="24"/>
                <w:szCs w:val="24"/>
              </w:rPr>
            </w:pPr>
            <w:r w:rsidRPr="00B13DED">
              <w:rPr>
                <w:rFonts w:ascii="Times New Roman" w:eastAsia="仿宋_GB2312" w:hAnsi="Times New Roman" w:cs="Times New Roman"/>
                <w:sz w:val="24"/>
                <w:szCs w:val="24"/>
              </w:rPr>
              <w:t>支持黑龙江</w:t>
            </w:r>
            <w:r w:rsidRPr="00B13DED">
              <w:rPr>
                <w:rFonts w:ascii="Times New Roman" w:eastAsia="仿宋_GB2312" w:hAnsi="Times New Roman" w:cs="Times New Roman" w:hint="eastAsia"/>
                <w:sz w:val="24"/>
                <w:szCs w:val="24"/>
              </w:rPr>
              <w:t>省</w:t>
            </w:r>
            <w:r w:rsidRPr="00B13DED">
              <w:rPr>
                <w:rFonts w:ascii="Times New Roman" w:eastAsia="仿宋_GB2312" w:hAnsi="Times New Roman" w:cs="Times New Roman"/>
                <w:sz w:val="24"/>
                <w:szCs w:val="24"/>
              </w:rPr>
              <w:t>持续办好国际产学研用合作会议（哈尔滨），组建中俄职业教育联盟。</w:t>
            </w:r>
          </w:p>
        </w:tc>
      </w:tr>
      <w:tr w:rsidR="00B13DED" w:rsidRPr="00B13DED" w14:paraId="223B112C" w14:textId="77777777" w:rsidTr="00667D31">
        <w:trPr>
          <w:cantSplit/>
          <w:trHeight w:val="582"/>
          <w:jc w:val="center"/>
        </w:trPr>
        <w:tc>
          <w:tcPr>
            <w:tcW w:w="851" w:type="dxa"/>
            <w:vAlign w:val="center"/>
          </w:tcPr>
          <w:p w14:paraId="5CDC5123" w14:textId="77777777" w:rsidR="00B13DED" w:rsidRPr="00B13DED" w:rsidRDefault="00B13DED" w:rsidP="00B13DED">
            <w:pPr>
              <w:spacing w:line="320" w:lineRule="exact"/>
              <w:jc w:val="center"/>
              <w:rPr>
                <w:rFonts w:ascii="仿宋_GB2312" w:eastAsia="宋体" w:hAnsi="Times New Roman" w:cs="宋体"/>
                <w:sz w:val="24"/>
                <w:szCs w:val="24"/>
              </w:rPr>
            </w:pPr>
            <w:r w:rsidRPr="00B13DED">
              <w:rPr>
                <w:rFonts w:ascii="Times New Roman" w:eastAsia="宋体" w:hAnsi="Times New Roman" w:cs="Times New Roman" w:hint="eastAsia"/>
                <w:sz w:val="24"/>
                <w:szCs w:val="24"/>
              </w:rPr>
              <w:t>11</w:t>
            </w:r>
          </w:p>
        </w:tc>
        <w:tc>
          <w:tcPr>
            <w:tcW w:w="13466" w:type="dxa"/>
            <w:vAlign w:val="center"/>
          </w:tcPr>
          <w:p w14:paraId="0B219418" w14:textId="77777777" w:rsidR="00B13DED" w:rsidRPr="00B13DED" w:rsidRDefault="00B13DED" w:rsidP="00B13DED">
            <w:pPr>
              <w:spacing w:line="320" w:lineRule="exact"/>
              <w:rPr>
                <w:rFonts w:ascii="仿宋_GB2312" w:eastAsia="仿宋_GB2312" w:hAnsi="Times New Roman" w:cs="宋体"/>
                <w:sz w:val="24"/>
                <w:szCs w:val="24"/>
              </w:rPr>
            </w:pPr>
            <w:r w:rsidRPr="00B13DED">
              <w:rPr>
                <w:rFonts w:ascii="Times New Roman" w:eastAsia="仿宋_GB2312" w:hAnsi="Times New Roman" w:cs="Times New Roman"/>
                <w:sz w:val="24"/>
                <w:szCs w:val="24"/>
              </w:rPr>
              <w:t>支持黑龙江省职业学校在</w:t>
            </w:r>
            <w:r w:rsidRPr="00B13DED">
              <w:rPr>
                <w:rFonts w:ascii="Times New Roman" w:eastAsia="仿宋_GB2312" w:hAnsi="Times New Roman" w:cs="Times New Roman" w:hint="eastAsia"/>
                <w:sz w:val="24"/>
                <w:szCs w:val="24"/>
              </w:rPr>
              <w:t>境外</w:t>
            </w:r>
            <w:r w:rsidRPr="00B13DED">
              <w:rPr>
                <w:rFonts w:ascii="Times New Roman" w:eastAsia="仿宋_GB2312" w:hAnsi="Times New Roman" w:cs="Times New Roman"/>
                <w:sz w:val="24"/>
                <w:szCs w:val="24"/>
              </w:rPr>
              <w:t>设立</w:t>
            </w:r>
            <w:r w:rsidRPr="00B13DED">
              <w:rPr>
                <w:rFonts w:ascii="仿宋_GB2312" w:eastAsia="仿宋_GB2312" w:hAnsi="仿宋_GB2312" w:cs="仿宋_GB2312" w:hint="eastAsia"/>
                <w:sz w:val="24"/>
                <w:szCs w:val="24"/>
              </w:rPr>
              <w:t>“鲁班工坊”</w:t>
            </w:r>
            <w:r w:rsidRPr="00B13DED">
              <w:rPr>
                <w:rFonts w:ascii="Times New Roman" w:eastAsia="仿宋_GB2312" w:hAnsi="Times New Roman" w:cs="Times New Roman" w:hint="eastAsia"/>
                <w:sz w:val="24"/>
                <w:szCs w:val="24"/>
              </w:rPr>
              <w:t>，与走出去企业共建“中文</w:t>
            </w:r>
            <w:r w:rsidRPr="00B13DED">
              <w:rPr>
                <w:rFonts w:ascii="Times New Roman" w:eastAsia="仿宋_GB2312" w:hAnsi="Times New Roman" w:cs="Times New Roman" w:hint="eastAsia"/>
                <w:sz w:val="24"/>
                <w:szCs w:val="24"/>
              </w:rPr>
              <w:t>+</w:t>
            </w:r>
            <w:r w:rsidRPr="00B13DED">
              <w:rPr>
                <w:rFonts w:ascii="Times New Roman" w:eastAsia="仿宋_GB2312" w:hAnsi="Times New Roman" w:cs="Times New Roman" w:hint="eastAsia"/>
                <w:sz w:val="24"/>
                <w:szCs w:val="24"/>
              </w:rPr>
              <w:t>职业技能”服务基地。</w:t>
            </w:r>
          </w:p>
        </w:tc>
      </w:tr>
    </w:tbl>
    <w:p w14:paraId="35D84508" w14:textId="4F0E7E27" w:rsidR="0012524D" w:rsidRPr="00B13DED" w:rsidRDefault="00B13DED">
      <w:r w:rsidRPr="00B13DED">
        <w:rPr>
          <w:rFonts w:ascii="方正小标宋简体" w:eastAsia="方正小标宋简体" w:hAnsi="方正小标宋简体" w:cs="方正小标宋简体"/>
          <w:sz w:val="36"/>
          <w:szCs w:val="36"/>
        </w:rPr>
        <w:br w:type="page"/>
      </w:r>
    </w:p>
    <w:sectPr w:rsidR="0012524D" w:rsidRPr="00B13DED" w:rsidSect="00B13DE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ED"/>
    <w:rsid w:val="0012524D"/>
    <w:rsid w:val="00B1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341B"/>
  <w15:chartTrackingRefBased/>
  <w15:docId w15:val="{EA31C19B-1754-41F3-8FDC-30E65F1C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子莹 于</dc:creator>
  <cp:keywords/>
  <dc:description/>
  <cp:lastModifiedBy>子莹 于</cp:lastModifiedBy>
  <cp:revision>1</cp:revision>
  <dcterms:created xsi:type="dcterms:W3CDTF">2023-10-19T12:49:00Z</dcterms:created>
  <dcterms:modified xsi:type="dcterms:W3CDTF">2023-10-19T12:53:00Z</dcterms:modified>
</cp:coreProperties>
</file>